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86563" w14:textId="77777777" w:rsidR="00B070C3" w:rsidRDefault="00663411" w:rsidP="00CD081B">
      <w:pPr>
        <w:pStyle w:val="Bill"/>
        <w:spacing w:after="0"/>
        <w:ind w:firstLine="0"/>
        <w:jc w:val="center"/>
        <w:rPr>
          <w:b/>
          <w:sz w:val="36"/>
          <w:szCs w:val="36"/>
        </w:rPr>
      </w:pPr>
      <w:bookmarkStart w:id="0" w:name="_GoBack"/>
      <w:r w:rsidRPr="00663411">
        <w:rPr>
          <w:b/>
          <w:sz w:val="36"/>
          <w:szCs w:val="36"/>
        </w:rPr>
        <w:t xml:space="preserve">Executive Summary:  The Spring Creek Watershed Plan </w:t>
      </w:r>
    </w:p>
    <w:p w14:paraId="619BE724" w14:textId="5526611A" w:rsidR="00901720" w:rsidRPr="00663411" w:rsidRDefault="00663411" w:rsidP="00CD081B">
      <w:pPr>
        <w:pStyle w:val="Bill"/>
        <w:spacing w:after="0"/>
        <w:ind w:firstLine="0"/>
        <w:jc w:val="center"/>
        <w:rPr>
          <w:b/>
          <w:sz w:val="36"/>
          <w:szCs w:val="36"/>
        </w:rPr>
      </w:pPr>
      <w:r w:rsidRPr="00663411">
        <w:rPr>
          <w:b/>
          <w:sz w:val="36"/>
          <w:szCs w:val="36"/>
        </w:rPr>
        <w:t>Phase 1 Final Report:</w:t>
      </w:r>
    </w:p>
    <w:p w14:paraId="34FF4903" w14:textId="77777777" w:rsidR="00663411" w:rsidRPr="00663411" w:rsidRDefault="00663411" w:rsidP="00663411">
      <w:pPr>
        <w:pStyle w:val="Bill"/>
        <w:ind w:firstLine="0"/>
        <w:jc w:val="center"/>
        <w:rPr>
          <w:b/>
          <w:sz w:val="36"/>
          <w:szCs w:val="36"/>
        </w:rPr>
      </w:pPr>
      <w:r w:rsidRPr="00663411">
        <w:rPr>
          <w:b/>
          <w:sz w:val="36"/>
          <w:szCs w:val="36"/>
        </w:rPr>
        <w:t>Our Challenges and A Direction for the Future</w:t>
      </w:r>
    </w:p>
    <w:bookmarkEnd w:id="0"/>
    <w:p w14:paraId="40A0D85F" w14:textId="77777777" w:rsidR="00663411" w:rsidRDefault="00663411" w:rsidP="00663411">
      <w:pPr>
        <w:pStyle w:val="Bill"/>
      </w:pPr>
    </w:p>
    <w:p w14:paraId="75999E02" w14:textId="75DD5688" w:rsidR="00663411" w:rsidRPr="00CD081B" w:rsidRDefault="00B070C3" w:rsidP="004C0DA5">
      <w:pPr>
        <w:pStyle w:val="Bill"/>
        <w:ind w:left="180" w:right="180"/>
        <w:rPr>
          <w:sz w:val="22"/>
          <w:szCs w:val="22"/>
        </w:rPr>
      </w:pPr>
      <w:r>
        <w:rPr>
          <w:sz w:val="22"/>
          <w:szCs w:val="22"/>
        </w:rPr>
        <w:t>The</w:t>
      </w:r>
      <w:r w:rsidR="00663411" w:rsidRPr="00CD081B">
        <w:rPr>
          <w:sz w:val="22"/>
          <w:szCs w:val="22"/>
        </w:rPr>
        <w:t xml:space="preserve"> </w:t>
      </w:r>
      <w:r w:rsidR="00B801E4" w:rsidRPr="00CD081B">
        <w:rPr>
          <w:sz w:val="22"/>
          <w:szCs w:val="22"/>
        </w:rPr>
        <w:t>Spring Creek Watershed Plan was</w:t>
      </w:r>
      <w:r w:rsidR="00663411" w:rsidRPr="00CD081B">
        <w:rPr>
          <w:sz w:val="22"/>
          <w:szCs w:val="22"/>
        </w:rPr>
        <w:t xml:space="preserve"> a project of the Spring Creek Watershed Commission.  It was funded by the Pennsylvania Department of Environmental </w:t>
      </w:r>
      <w:r w:rsidR="00B801E4" w:rsidRPr="00CD081B">
        <w:rPr>
          <w:sz w:val="22"/>
          <w:szCs w:val="22"/>
        </w:rPr>
        <w:t>Protection</w:t>
      </w:r>
      <w:r w:rsidR="000829A8">
        <w:rPr>
          <w:sz w:val="22"/>
          <w:szCs w:val="22"/>
        </w:rPr>
        <w:t xml:space="preserve">, </w:t>
      </w:r>
      <w:r w:rsidR="00663411" w:rsidRPr="00CD081B">
        <w:rPr>
          <w:sz w:val="22"/>
          <w:szCs w:val="22"/>
        </w:rPr>
        <w:t>facilitated by ClearWater Conservancy</w:t>
      </w:r>
      <w:r w:rsidR="00CD081B" w:rsidRPr="00CD081B">
        <w:rPr>
          <w:sz w:val="22"/>
          <w:szCs w:val="22"/>
        </w:rPr>
        <w:t xml:space="preserve"> and supported by the </w:t>
      </w:r>
      <w:r>
        <w:rPr>
          <w:sz w:val="22"/>
          <w:szCs w:val="22"/>
        </w:rPr>
        <w:t>Centre County Commission</w:t>
      </w:r>
      <w:r w:rsidR="00663411" w:rsidRPr="00CD081B">
        <w:rPr>
          <w:sz w:val="22"/>
          <w:szCs w:val="22"/>
        </w:rPr>
        <w:t xml:space="preserve">.  It was compiled by </w:t>
      </w:r>
      <w:r w:rsidR="00B801E4" w:rsidRPr="00CD081B">
        <w:rPr>
          <w:sz w:val="22"/>
          <w:szCs w:val="22"/>
        </w:rPr>
        <w:t xml:space="preserve">two full-time ClearWater </w:t>
      </w:r>
      <w:r>
        <w:rPr>
          <w:sz w:val="22"/>
          <w:szCs w:val="22"/>
        </w:rPr>
        <w:t xml:space="preserve">watershed </w:t>
      </w:r>
      <w:r w:rsidR="00B801E4" w:rsidRPr="00CD081B">
        <w:rPr>
          <w:sz w:val="22"/>
          <w:szCs w:val="22"/>
        </w:rPr>
        <w:t>staff and a</w:t>
      </w:r>
      <w:r w:rsidR="00663411" w:rsidRPr="00CD081B">
        <w:rPr>
          <w:sz w:val="22"/>
          <w:szCs w:val="22"/>
        </w:rPr>
        <w:t xml:space="preserve"> Project Management Team.  It was completed in </w:t>
      </w:r>
      <w:r w:rsidR="00DE30ED" w:rsidRPr="00CD081B">
        <w:rPr>
          <w:sz w:val="22"/>
          <w:szCs w:val="22"/>
        </w:rPr>
        <w:t>2003</w:t>
      </w:r>
      <w:r w:rsidR="00663411" w:rsidRPr="00CD081B">
        <w:rPr>
          <w:sz w:val="22"/>
          <w:szCs w:val="22"/>
        </w:rPr>
        <w:t>.</w:t>
      </w:r>
    </w:p>
    <w:p w14:paraId="27A11677" w14:textId="0C62D3A1" w:rsidR="00DE30ED" w:rsidRPr="00CD081B" w:rsidRDefault="00DE30ED" w:rsidP="004C0DA5">
      <w:pPr>
        <w:pStyle w:val="Bill"/>
        <w:ind w:left="180" w:right="180"/>
        <w:rPr>
          <w:rFonts w:ascii="Times New Roman" w:hAnsi="Times New Roman"/>
          <w:sz w:val="22"/>
          <w:szCs w:val="22"/>
        </w:rPr>
      </w:pPr>
      <w:r w:rsidRPr="00CD081B">
        <w:rPr>
          <w:sz w:val="22"/>
          <w:szCs w:val="22"/>
        </w:rPr>
        <w:t xml:space="preserve">The list of </w:t>
      </w:r>
      <w:r w:rsidR="004C0DA5">
        <w:rPr>
          <w:sz w:val="22"/>
          <w:szCs w:val="22"/>
        </w:rPr>
        <w:t xml:space="preserve">major </w:t>
      </w:r>
      <w:r w:rsidRPr="00CD081B">
        <w:rPr>
          <w:sz w:val="22"/>
          <w:szCs w:val="22"/>
        </w:rPr>
        <w:t xml:space="preserve">stakeholders </w:t>
      </w:r>
      <w:r w:rsidR="00B070C3">
        <w:rPr>
          <w:sz w:val="22"/>
          <w:szCs w:val="22"/>
        </w:rPr>
        <w:t xml:space="preserve">involved </w:t>
      </w:r>
      <w:r w:rsidRPr="00CD081B">
        <w:rPr>
          <w:sz w:val="22"/>
          <w:szCs w:val="22"/>
        </w:rPr>
        <w:t xml:space="preserve">included:  ClearWater Conservancy, the Centre County Planning Office, the Centre Regional Planning Agency, University Area Joint Authority, the State College Borough Water Authority, the fourteen individual municipalities, the Spring Creek Chapter of Trout Unlimited, the Centre County Conservation District, The Pennsylvania State University, and others </w:t>
      </w:r>
    </w:p>
    <w:p w14:paraId="214FA957" w14:textId="042D99D4" w:rsidR="00663411" w:rsidRPr="00CD081B" w:rsidRDefault="00663411" w:rsidP="004C0DA5">
      <w:pPr>
        <w:pStyle w:val="Bill"/>
        <w:ind w:left="180" w:right="180"/>
        <w:rPr>
          <w:sz w:val="22"/>
          <w:szCs w:val="22"/>
        </w:rPr>
      </w:pPr>
      <w:r w:rsidRPr="00CD081B">
        <w:rPr>
          <w:sz w:val="22"/>
          <w:szCs w:val="22"/>
        </w:rPr>
        <w:t xml:space="preserve">The stated objective of this phase of </w:t>
      </w:r>
      <w:r w:rsidR="00CD081B">
        <w:rPr>
          <w:sz w:val="22"/>
          <w:szCs w:val="22"/>
        </w:rPr>
        <w:t>the</w:t>
      </w:r>
      <w:r w:rsidRPr="00CD081B">
        <w:rPr>
          <w:sz w:val="22"/>
          <w:szCs w:val="22"/>
        </w:rPr>
        <w:t xml:space="preserve"> </w:t>
      </w:r>
      <w:r w:rsidR="00CD081B">
        <w:rPr>
          <w:sz w:val="22"/>
          <w:szCs w:val="22"/>
        </w:rPr>
        <w:t>W</w:t>
      </w:r>
      <w:r w:rsidRPr="00CD081B">
        <w:rPr>
          <w:sz w:val="22"/>
          <w:szCs w:val="22"/>
        </w:rPr>
        <w:t xml:space="preserve">atershed </w:t>
      </w:r>
      <w:r w:rsidR="00CD081B">
        <w:rPr>
          <w:sz w:val="22"/>
          <w:szCs w:val="22"/>
        </w:rPr>
        <w:t>P</w:t>
      </w:r>
      <w:r w:rsidRPr="00CD081B">
        <w:rPr>
          <w:sz w:val="22"/>
          <w:szCs w:val="22"/>
        </w:rPr>
        <w:t>lan was “to distill numerous existing plans, research, and data into a clear and concise statement of the challenges facing the watershed and recommend ways that its citizens can meet these challenge in the future.</w:t>
      </w:r>
      <w:r w:rsidR="002C06AC" w:rsidRPr="00CD081B">
        <w:rPr>
          <w:sz w:val="22"/>
          <w:szCs w:val="22"/>
        </w:rPr>
        <w:t>”</w:t>
      </w:r>
      <w:r w:rsidRPr="00CD081B">
        <w:rPr>
          <w:sz w:val="22"/>
          <w:szCs w:val="22"/>
        </w:rPr>
        <w:t xml:space="preserve">  </w:t>
      </w:r>
    </w:p>
    <w:p w14:paraId="082036C4" w14:textId="465D6F5A" w:rsidR="00663411" w:rsidRPr="00CD081B" w:rsidRDefault="00663411" w:rsidP="004C0DA5">
      <w:pPr>
        <w:pStyle w:val="Bill"/>
        <w:ind w:left="180" w:right="180"/>
        <w:rPr>
          <w:sz w:val="22"/>
          <w:szCs w:val="22"/>
        </w:rPr>
      </w:pPr>
      <w:r w:rsidRPr="00CD081B">
        <w:rPr>
          <w:sz w:val="22"/>
          <w:szCs w:val="22"/>
        </w:rPr>
        <w:t xml:space="preserve">The Project Team chose a focused approach resulting in a Challenge </w:t>
      </w:r>
      <w:r w:rsidR="00B070C3">
        <w:rPr>
          <w:sz w:val="22"/>
          <w:szCs w:val="22"/>
        </w:rPr>
        <w:t xml:space="preserve">- </w:t>
      </w:r>
      <w:r w:rsidRPr="00CD081B">
        <w:rPr>
          <w:sz w:val="22"/>
          <w:szCs w:val="22"/>
        </w:rPr>
        <w:t>Solution Matrix and supporting narrative.</w:t>
      </w:r>
      <w:r w:rsidR="0004712F" w:rsidRPr="00CD081B">
        <w:rPr>
          <w:sz w:val="22"/>
          <w:szCs w:val="22"/>
        </w:rPr>
        <w:t xml:space="preserve">  The M</w:t>
      </w:r>
      <w:r w:rsidRPr="00CD081B">
        <w:rPr>
          <w:sz w:val="22"/>
          <w:szCs w:val="22"/>
        </w:rPr>
        <w:t xml:space="preserve">atrix sought to identify water </w:t>
      </w:r>
      <w:r w:rsidR="0004712F" w:rsidRPr="00CD081B">
        <w:rPr>
          <w:sz w:val="22"/>
          <w:szCs w:val="22"/>
        </w:rPr>
        <w:t>resource</w:t>
      </w:r>
      <w:r w:rsidRPr="00CD081B">
        <w:rPr>
          <w:sz w:val="22"/>
          <w:szCs w:val="22"/>
        </w:rPr>
        <w:t xml:space="preserve"> </w:t>
      </w:r>
      <w:r w:rsidR="002C06AC" w:rsidRPr="00CD081B">
        <w:rPr>
          <w:sz w:val="22"/>
          <w:szCs w:val="22"/>
        </w:rPr>
        <w:t>challenges</w:t>
      </w:r>
      <w:r w:rsidRPr="00CD081B">
        <w:rPr>
          <w:sz w:val="22"/>
          <w:szCs w:val="22"/>
        </w:rPr>
        <w:t>, potential solution</w:t>
      </w:r>
      <w:r w:rsidR="002C06AC" w:rsidRPr="00CD081B">
        <w:rPr>
          <w:sz w:val="22"/>
          <w:szCs w:val="22"/>
        </w:rPr>
        <w:t>s</w:t>
      </w:r>
      <w:r w:rsidRPr="00CD081B">
        <w:rPr>
          <w:sz w:val="22"/>
          <w:szCs w:val="22"/>
        </w:rPr>
        <w:t xml:space="preserve"> and </w:t>
      </w:r>
      <w:r w:rsidR="002C06AC" w:rsidRPr="00CD081B">
        <w:rPr>
          <w:sz w:val="22"/>
          <w:szCs w:val="22"/>
        </w:rPr>
        <w:t xml:space="preserve">in separate columns: </w:t>
      </w:r>
    </w:p>
    <w:p w14:paraId="49FAA421" w14:textId="474D9BA3" w:rsidR="002C06AC" w:rsidRPr="00CD081B" w:rsidRDefault="002C06AC" w:rsidP="004C0DA5">
      <w:pPr>
        <w:pStyle w:val="Bill"/>
        <w:numPr>
          <w:ilvl w:val="0"/>
          <w:numId w:val="2"/>
        </w:numPr>
        <w:spacing w:after="0"/>
        <w:ind w:left="180" w:right="180" w:firstLine="720"/>
        <w:rPr>
          <w:sz w:val="22"/>
          <w:szCs w:val="22"/>
        </w:rPr>
      </w:pPr>
      <w:r w:rsidRPr="00CD081B">
        <w:rPr>
          <w:sz w:val="22"/>
          <w:szCs w:val="22"/>
        </w:rPr>
        <w:t>Solution</w:t>
      </w:r>
      <w:r w:rsidR="000829A8">
        <w:rPr>
          <w:sz w:val="22"/>
          <w:szCs w:val="22"/>
        </w:rPr>
        <w:t>s</w:t>
      </w:r>
      <w:r w:rsidRPr="00CD081B">
        <w:rPr>
          <w:sz w:val="22"/>
          <w:szCs w:val="22"/>
        </w:rPr>
        <w:t xml:space="preserve"> already studied, with reference</w:t>
      </w:r>
      <w:r w:rsidR="00CD081B">
        <w:rPr>
          <w:sz w:val="22"/>
          <w:szCs w:val="22"/>
        </w:rPr>
        <w:t xml:space="preserve">d </w:t>
      </w:r>
      <w:r w:rsidR="00DE30ED" w:rsidRPr="00CD081B">
        <w:rPr>
          <w:sz w:val="22"/>
          <w:szCs w:val="22"/>
        </w:rPr>
        <w:t>publicati</w:t>
      </w:r>
      <w:r w:rsidR="00CD081B">
        <w:rPr>
          <w:sz w:val="22"/>
          <w:szCs w:val="22"/>
        </w:rPr>
        <w:t>ons</w:t>
      </w:r>
      <w:r w:rsidR="004C0DA5">
        <w:rPr>
          <w:sz w:val="22"/>
          <w:szCs w:val="22"/>
        </w:rPr>
        <w:t xml:space="preserve"> listed in appendices. </w:t>
      </w:r>
    </w:p>
    <w:p w14:paraId="2204B009" w14:textId="09859B74" w:rsidR="002C06AC" w:rsidRPr="00CD081B" w:rsidRDefault="002C06AC" w:rsidP="004C0DA5">
      <w:pPr>
        <w:pStyle w:val="Bill"/>
        <w:numPr>
          <w:ilvl w:val="0"/>
          <w:numId w:val="2"/>
        </w:numPr>
        <w:spacing w:after="0"/>
        <w:ind w:left="180" w:right="180" w:firstLine="720"/>
        <w:rPr>
          <w:sz w:val="22"/>
          <w:szCs w:val="22"/>
        </w:rPr>
      </w:pPr>
      <w:r w:rsidRPr="00CD081B">
        <w:rPr>
          <w:sz w:val="22"/>
          <w:szCs w:val="22"/>
        </w:rPr>
        <w:t>Solution needs to be further developed</w:t>
      </w:r>
      <w:r w:rsidR="00B070C3">
        <w:rPr>
          <w:sz w:val="22"/>
          <w:szCs w:val="22"/>
        </w:rPr>
        <w:t>.</w:t>
      </w:r>
    </w:p>
    <w:p w14:paraId="5302536F" w14:textId="65A956C1" w:rsidR="002C06AC" w:rsidRPr="00CD081B" w:rsidRDefault="002C06AC" w:rsidP="004C0DA5">
      <w:pPr>
        <w:pStyle w:val="Bill"/>
        <w:numPr>
          <w:ilvl w:val="0"/>
          <w:numId w:val="2"/>
        </w:numPr>
        <w:spacing w:after="0"/>
        <w:ind w:left="180" w:right="180" w:firstLine="720"/>
        <w:rPr>
          <w:sz w:val="22"/>
          <w:szCs w:val="22"/>
        </w:rPr>
      </w:pPr>
      <w:r w:rsidRPr="00CD081B">
        <w:rPr>
          <w:sz w:val="22"/>
          <w:szCs w:val="22"/>
        </w:rPr>
        <w:t>Opportunity to solve past problems</w:t>
      </w:r>
      <w:r w:rsidR="00B070C3">
        <w:rPr>
          <w:sz w:val="22"/>
          <w:szCs w:val="22"/>
        </w:rPr>
        <w:t>.</w:t>
      </w:r>
    </w:p>
    <w:p w14:paraId="1B47BBD1" w14:textId="6B5DC0E0" w:rsidR="002C06AC" w:rsidRPr="00CD081B" w:rsidRDefault="002C06AC" w:rsidP="004C0DA5">
      <w:pPr>
        <w:pStyle w:val="Bill"/>
        <w:numPr>
          <w:ilvl w:val="0"/>
          <w:numId w:val="2"/>
        </w:numPr>
        <w:ind w:left="180" w:right="180" w:firstLine="720"/>
        <w:rPr>
          <w:sz w:val="22"/>
          <w:szCs w:val="22"/>
        </w:rPr>
      </w:pPr>
      <w:r w:rsidRPr="00CD081B">
        <w:rPr>
          <w:sz w:val="22"/>
          <w:szCs w:val="22"/>
        </w:rPr>
        <w:t>Opportunity to solve future problems.</w:t>
      </w:r>
    </w:p>
    <w:p w14:paraId="56E1AD9B" w14:textId="586D7153" w:rsidR="00663411" w:rsidRPr="00CD081B" w:rsidRDefault="00663411" w:rsidP="004C0DA5">
      <w:pPr>
        <w:pStyle w:val="Bill"/>
        <w:ind w:left="180" w:right="180"/>
        <w:rPr>
          <w:sz w:val="22"/>
          <w:szCs w:val="22"/>
        </w:rPr>
      </w:pPr>
      <w:r w:rsidRPr="00CD081B">
        <w:rPr>
          <w:sz w:val="22"/>
          <w:szCs w:val="22"/>
        </w:rPr>
        <w:t xml:space="preserve">The four major components of the Matrix include:  </w:t>
      </w:r>
    </w:p>
    <w:p w14:paraId="2ACDFA30" w14:textId="441B59FF" w:rsidR="00663411" w:rsidRPr="00CD081B" w:rsidRDefault="00663411" w:rsidP="004C0DA5">
      <w:pPr>
        <w:pStyle w:val="Bill"/>
        <w:numPr>
          <w:ilvl w:val="0"/>
          <w:numId w:val="1"/>
        </w:numPr>
        <w:spacing w:after="0"/>
        <w:ind w:left="180" w:right="180" w:firstLine="720"/>
        <w:rPr>
          <w:sz w:val="22"/>
          <w:szCs w:val="22"/>
        </w:rPr>
      </w:pPr>
      <w:r w:rsidRPr="00CD081B">
        <w:rPr>
          <w:sz w:val="22"/>
          <w:szCs w:val="22"/>
        </w:rPr>
        <w:t xml:space="preserve">Surface water </w:t>
      </w:r>
      <w:r w:rsidR="00CD081B">
        <w:rPr>
          <w:sz w:val="22"/>
          <w:szCs w:val="22"/>
        </w:rPr>
        <w:t>with</w:t>
      </w:r>
      <w:r w:rsidRPr="00CD081B">
        <w:rPr>
          <w:sz w:val="22"/>
          <w:szCs w:val="22"/>
        </w:rPr>
        <w:t xml:space="preserve"> two main sections:  </w:t>
      </w:r>
      <w:r w:rsidR="00CD081B">
        <w:rPr>
          <w:sz w:val="22"/>
          <w:szCs w:val="22"/>
        </w:rPr>
        <w:t>N</w:t>
      </w:r>
      <w:r w:rsidRPr="00CD081B">
        <w:rPr>
          <w:sz w:val="22"/>
          <w:szCs w:val="22"/>
        </w:rPr>
        <w:t xml:space="preserve">atural drainages and engineered drainages.  </w:t>
      </w:r>
      <w:r w:rsidR="00CD081B">
        <w:rPr>
          <w:sz w:val="22"/>
          <w:szCs w:val="22"/>
        </w:rPr>
        <w:t>Engineered drainage</w:t>
      </w:r>
      <w:r w:rsidRPr="00CD081B">
        <w:rPr>
          <w:sz w:val="22"/>
          <w:szCs w:val="22"/>
        </w:rPr>
        <w:t xml:space="preserve"> is tied directly to increasing developing and rising population.</w:t>
      </w:r>
    </w:p>
    <w:p w14:paraId="3B03C5F9" w14:textId="77777777" w:rsidR="00663411" w:rsidRPr="00CD081B" w:rsidRDefault="00663411" w:rsidP="004C0DA5">
      <w:pPr>
        <w:pStyle w:val="Bill"/>
        <w:numPr>
          <w:ilvl w:val="0"/>
          <w:numId w:val="1"/>
        </w:numPr>
        <w:spacing w:after="0"/>
        <w:ind w:left="180" w:right="180" w:firstLine="720"/>
        <w:rPr>
          <w:sz w:val="22"/>
          <w:szCs w:val="22"/>
        </w:rPr>
      </w:pPr>
      <w:r w:rsidRPr="00CD081B">
        <w:rPr>
          <w:sz w:val="22"/>
          <w:szCs w:val="22"/>
        </w:rPr>
        <w:t>Groundwater also has two components:  Recharge and discharge related to a karst environment.</w:t>
      </w:r>
    </w:p>
    <w:p w14:paraId="1ACEC6B0" w14:textId="471F3F5C" w:rsidR="00663411" w:rsidRPr="00CD081B" w:rsidRDefault="00663411" w:rsidP="004C0DA5">
      <w:pPr>
        <w:pStyle w:val="Bill"/>
        <w:numPr>
          <w:ilvl w:val="0"/>
          <w:numId w:val="1"/>
        </w:numPr>
        <w:spacing w:after="0"/>
        <w:ind w:left="180" w:right="180" w:firstLine="720"/>
        <w:rPr>
          <w:sz w:val="22"/>
          <w:szCs w:val="22"/>
        </w:rPr>
      </w:pPr>
      <w:r w:rsidRPr="00CD081B">
        <w:rPr>
          <w:sz w:val="22"/>
          <w:szCs w:val="22"/>
        </w:rPr>
        <w:t xml:space="preserve">Water supply:  </w:t>
      </w:r>
      <w:r w:rsidR="00CD081B">
        <w:rPr>
          <w:sz w:val="22"/>
          <w:szCs w:val="22"/>
        </w:rPr>
        <w:t>U</w:t>
      </w:r>
      <w:r w:rsidRPr="00CD081B">
        <w:rPr>
          <w:sz w:val="22"/>
          <w:szCs w:val="22"/>
        </w:rPr>
        <w:t>nderstand</w:t>
      </w:r>
      <w:r w:rsidR="00CD081B">
        <w:rPr>
          <w:sz w:val="22"/>
          <w:szCs w:val="22"/>
        </w:rPr>
        <w:t>ing</w:t>
      </w:r>
      <w:r w:rsidRPr="00CD081B">
        <w:rPr>
          <w:sz w:val="22"/>
          <w:szCs w:val="22"/>
        </w:rPr>
        <w:t xml:space="preserve"> the implications maintaining clean and plentiful drinking water and the challenges of wastewater treatment.  </w:t>
      </w:r>
      <w:r w:rsidR="0004712F" w:rsidRPr="00CD081B">
        <w:rPr>
          <w:sz w:val="22"/>
          <w:szCs w:val="22"/>
        </w:rPr>
        <w:t>Beneficial</w:t>
      </w:r>
      <w:r w:rsidRPr="00CD081B">
        <w:rPr>
          <w:sz w:val="22"/>
          <w:szCs w:val="22"/>
        </w:rPr>
        <w:t xml:space="preserve"> Reuse </w:t>
      </w:r>
      <w:r w:rsidR="00CD081B">
        <w:rPr>
          <w:sz w:val="22"/>
          <w:szCs w:val="22"/>
        </w:rPr>
        <w:t>was highlighted as</w:t>
      </w:r>
      <w:r w:rsidRPr="00CD081B">
        <w:rPr>
          <w:sz w:val="22"/>
          <w:szCs w:val="22"/>
        </w:rPr>
        <w:t xml:space="preserve"> a concept that links treatment and consumption by recharging the aquifer.</w:t>
      </w:r>
    </w:p>
    <w:p w14:paraId="09A910A1" w14:textId="14CE7960" w:rsidR="00663411" w:rsidRPr="00CD081B" w:rsidRDefault="00663411" w:rsidP="004C0DA5">
      <w:pPr>
        <w:pStyle w:val="Bill"/>
        <w:numPr>
          <w:ilvl w:val="0"/>
          <w:numId w:val="1"/>
        </w:numPr>
        <w:ind w:left="180" w:right="180" w:firstLine="720"/>
        <w:rPr>
          <w:sz w:val="22"/>
          <w:szCs w:val="22"/>
        </w:rPr>
      </w:pPr>
      <w:r w:rsidRPr="00CD081B">
        <w:rPr>
          <w:sz w:val="22"/>
          <w:szCs w:val="22"/>
        </w:rPr>
        <w:t xml:space="preserve">Land Use decisions effect the potential quality of our water resources.  There are </w:t>
      </w:r>
      <w:r w:rsidR="00CD081B">
        <w:rPr>
          <w:sz w:val="22"/>
          <w:szCs w:val="22"/>
        </w:rPr>
        <w:t xml:space="preserve">also </w:t>
      </w:r>
      <w:r w:rsidRPr="00CD081B">
        <w:rPr>
          <w:sz w:val="22"/>
          <w:szCs w:val="22"/>
        </w:rPr>
        <w:t>existing issues from past decisions that need to be addressed.</w:t>
      </w:r>
    </w:p>
    <w:p w14:paraId="71CB1C9E" w14:textId="1A10FF9A" w:rsidR="0004712F" w:rsidRPr="00CD081B" w:rsidRDefault="0004712F" w:rsidP="00B070C3">
      <w:pPr>
        <w:pStyle w:val="Bill"/>
        <w:ind w:right="180"/>
        <w:rPr>
          <w:sz w:val="22"/>
          <w:szCs w:val="22"/>
        </w:rPr>
      </w:pPr>
      <w:r w:rsidRPr="00CD081B">
        <w:rPr>
          <w:sz w:val="22"/>
          <w:szCs w:val="22"/>
        </w:rPr>
        <w:t>The Phase I report includes a narrative section for each of these four major components</w:t>
      </w:r>
      <w:r w:rsidR="00DE30ED" w:rsidRPr="00CD081B">
        <w:rPr>
          <w:sz w:val="22"/>
          <w:szCs w:val="22"/>
        </w:rPr>
        <w:t>.</w:t>
      </w:r>
      <w:r w:rsidR="00B070C3" w:rsidRPr="00B070C3">
        <w:t xml:space="preserve"> </w:t>
      </w:r>
      <w:r w:rsidR="00B070C3">
        <w:t xml:space="preserve"> </w:t>
      </w:r>
      <w:r w:rsidR="00B070C3" w:rsidRPr="00CD081B">
        <w:t xml:space="preserve">Each section presented </w:t>
      </w:r>
      <w:r w:rsidR="00B070C3">
        <w:t>a number of</w:t>
      </w:r>
      <w:r w:rsidR="00B070C3" w:rsidRPr="00CD081B">
        <w:t xml:space="preserve"> challenge</w:t>
      </w:r>
      <w:r w:rsidR="00B070C3">
        <w:t>s and potential solutions.</w:t>
      </w:r>
    </w:p>
    <w:p w14:paraId="213BD741" w14:textId="07589C5A" w:rsidR="0004712F" w:rsidRPr="00CD081B" w:rsidRDefault="0004712F" w:rsidP="00B070C3">
      <w:pPr>
        <w:pStyle w:val="Bill"/>
        <w:ind w:right="180"/>
        <w:rPr>
          <w:sz w:val="22"/>
          <w:szCs w:val="22"/>
        </w:rPr>
      </w:pPr>
      <w:r w:rsidRPr="00CD081B">
        <w:rPr>
          <w:sz w:val="22"/>
          <w:szCs w:val="22"/>
        </w:rPr>
        <w:t>Water Resource Monitoring</w:t>
      </w:r>
      <w:r w:rsidR="00B070C3">
        <w:rPr>
          <w:sz w:val="22"/>
          <w:szCs w:val="22"/>
        </w:rPr>
        <w:t xml:space="preserve"> </w:t>
      </w:r>
      <w:r w:rsidR="000829A8">
        <w:rPr>
          <w:sz w:val="22"/>
          <w:szCs w:val="22"/>
        </w:rPr>
        <w:t xml:space="preserve">Project </w:t>
      </w:r>
      <w:r w:rsidR="00B070C3" w:rsidRPr="00CD081B">
        <w:rPr>
          <w:sz w:val="22"/>
          <w:szCs w:val="22"/>
        </w:rPr>
        <w:t>(WRMP)</w:t>
      </w:r>
      <w:r w:rsidRPr="00CD081B">
        <w:rPr>
          <w:sz w:val="22"/>
          <w:szCs w:val="22"/>
        </w:rPr>
        <w:t>:  Since 1998 the Spr</w:t>
      </w:r>
      <w:r w:rsidR="002C06AC" w:rsidRPr="00CD081B">
        <w:rPr>
          <w:sz w:val="22"/>
          <w:szCs w:val="22"/>
        </w:rPr>
        <w:t xml:space="preserve">ing Creek </w:t>
      </w:r>
      <w:r w:rsidRPr="00CD081B">
        <w:rPr>
          <w:sz w:val="22"/>
          <w:szCs w:val="22"/>
        </w:rPr>
        <w:t>Watershed Community has been monitoring the Spring Creek watershed according to a protocol designed by a committee of local water resource experts.</w:t>
      </w:r>
      <w:r w:rsidR="002C06AC" w:rsidRPr="00CD081B">
        <w:rPr>
          <w:sz w:val="22"/>
          <w:szCs w:val="22"/>
        </w:rPr>
        <w:t xml:space="preserve">  This effort continues to the present day.</w:t>
      </w:r>
      <w:r w:rsidR="00CD081B">
        <w:rPr>
          <w:sz w:val="22"/>
          <w:szCs w:val="22"/>
        </w:rPr>
        <w:t xml:space="preserve">  The WRMP has been a mainstay for the greater Watershed Community</w:t>
      </w:r>
      <w:r w:rsidR="004C0DA5">
        <w:rPr>
          <w:rStyle w:val="FootnoteReference"/>
          <w:sz w:val="22"/>
          <w:szCs w:val="22"/>
        </w:rPr>
        <w:footnoteReference w:id="1"/>
      </w:r>
      <w:r w:rsidR="00CD081B">
        <w:rPr>
          <w:sz w:val="22"/>
          <w:szCs w:val="22"/>
        </w:rPr>
        <w:t>.</w:t>
      </w:r>
    </w:p>
    <w:p w14:paraId="564FBF04" w14:textId="6E697013" w:rsidR="0004712F" w:rsidRPr="00CD081B" w:rsidRDefault="0004712F" w:rsidP="00B070C3">
      <w:pPr>
        <w:pStyle w:val="Bill"/>
        <w:ind w:right="180"/>
        <w:rPr>
          <w:sz w:val="22"/>
          <w:szCs w:val="22"/>
        </w:rPr>
      </w:pPr>
      <w:r w:rsidRPr="00CD081B">
        <w:rPr>
          <w:sz w:val="22"/>
          <w:szCs w:val="22"/>
        </w:rPr>
        <w:t xml:space="preserve">A Look to the Future:  Authorization of an effective implementing agency and ensuring sustainable funding will </w:t>
      </w:r>
      <w:r w:rsidR="002C06AC" w:rsidRPr="00CD081B">
        <w:rPr>
          <w:sz w:val="22"/>
          <w:szCs w:val="22"/>
        </w:rPr>
        <w:t>b</w:t>
      </w:r>
      <w:r w:rsidRPr="00CD081B">
        <w:rPr>
          <w:sz w:val="22"/>
          <w:szCs w:val="22"/>
        </w:rPr>
        <w:t>e instrument</w:t>
      </w:r>
      <w:r w:rsidR="002C06AC" w:rsidRPr="00CD081B">
        <w:rPr>
          <w:sz w:val="22"/>
          <w:szCs w:val="22"/>
        </w:rPr>
        <w:t>al</w:t>
      </w:r>
      <w:r w:rsidRPr="00CD081B">
        <w:rPr>
          <w:sz w:val="22"/>
          <w:szCs w:val="22"/>
        </w:rPr>
        <w:t xml:space="preserve"> in addressing the watershed’s challenges and ensuring the protection of all the interrelated components of </w:t>
      </w:r>
      <w:r w:rsidR="00B070C3">
        <w:rPr>
          <w:sz w:val="22"/>
          <w:szCs w:val="22"/>
        </w:rPr>
        <w:t>our</w:t>
      </w:r>
      <w:r w:rsidRPr="00CD081B">
        <w:rPr>
          <w:sz w:val="22"/>
          <w:szCs w:val="22"/>
        </w:rPr>
        <w:t xml:space="preserve"> water resource system.  </w:t>
      </w:r>
    </w:p>
    <w:p w14:paraId="22045488" w14:textId="6526F5E7" w:rsidR="002C06AC" w:rsidRPr="00CD081B" w:rsidRDefault="004C0DA5" w:rsidP="00B070C3">
      <w:pPr>
        <w:pStyle w:val="Bill"/>
        <w:ind w:right="180"/>
        <w:rPr>
          <w:sz w:val="22"/>
          <w:szCs w:val="22"/>
        </w:rPr>
      </w:pPr>
      <w:r>
        <w:rPr>
          <w:sz w:val="22"/>
          <w:szCs w:val="22"/>
        </w:rPr>
        <w:t>There are four appendic</w:t>
      </w:r>
      <w:r w:rsidR="00EF70E2" w:rsidRPr="00CD081B">
        <w:rPr>
          <w:sz w:val="22"/>
          <w:szCs w:val="22"/>
        </w:rPr>
        <w:t xml:space="preserve">es:  </w:t>
      </w:r>
    </w:p>
    <w:p w14:paraId="569CD7C1" w14:textId="3CA2998A" w:rsidR="00EF70E2" w:rsidRPr="00CD081B" w:rsidRDefault="00EF70E2" w:rsidP="00B070C3">
      <w:pPr>
        <w:pStyle w:val="Bill"/>
        <w:numPr>
          <w:ilvl w:val="0"/>
          <w:numId w:val="3"/>
        </w:numPr>
        <w:spacing w:after="0"/>
        <w:ind w:left="0" w:right="180" w:firstLine="720"/>
        <w:rPr>
          <w:sz w:val="22"/>
          <w:szCs w:val="22"/>
        </w:rPr>
      </w:pPr>
      <w:r w:rsidRPr="00CD081B">
        <w:rPr>
          <w:sz w:val="22"/>
          <w:szCs w:val="22"/>
        </w:rPr>
        <w:t>Spring Creek Watershed Plans and Studies (17 listed to date of report).</w:t>
      </w:r>
    </w:p>
    <w:p w14:paraId="78A72DE4" w14:textId="6E7FC692" w:rsidR="00EF70E2" w:rsidRPr="00CD081B" w:rsidRDefault="00EF70E2" w:rsidP="00B070C3">
      <w:pPr>
        <w:pStyle w:val="Bill"/>
        <w:numPr>
          <w:ilvl w:val="0"/>
          <w:numId w:val="3"/>
        </w:numPr>
        <w:spacing w:after="0"/>
        <w:ind w:left="0" w:right="180" w:firstLine="720"/>
        <w:rPr>
          <w:sz w:val="22"/>
          <w:szCs w:val="22"/>
        </w:rPr>
      </w:pPr>
      <w:r w:rsidRPr="00CD081B">
        <w:rPr>
          <w:sz w:val="22"/>
          <w:szCs w:val="22"/>
        </w:rPr>
        <w:lastRenderedPageBreak/>
        <w:t>Watershed Plans and Integrated Water Resource Plans from other Watershed (22 items). A location map is provided for plans located in Pennsylvania.</w:t>
      </w:r>
    </w:p>
    <w:p w14:paraId="345BEC1B" w14:textId="3EABB6C9" w:rsidR="00EF70E2" w:rsidRPr="00CD081B" w:rsidRDefault="00EF70E2" w:rsidP="00B070C3">
      <w:pPr>
        <w:pStyle w:val="Bill"/>
        <w:numPr>
          <w:ilvl w:val="0"/>
          <w:numId w:val="3"/>
        </w:numPr>
        <w:spacing w:after="0"/>
        <w:ind w:left="0" w:right="180" w:firstLine="720"/>
        <w:rPr>
          <w:sz w:val="22"/>
          <w:szCs w:val="22"/>
        </w:rPr>
      </w:pPr>
      <w:r w:rsidRPr="00CD081B">
        <w:rPr>
          <w:sz w:val="22"/>
          <w:szCs w:val="22"/>
        </w:rPr>
        <w:t>Watershed Related Studies and Resources (16 items)</w:t>
      </w:r>
    </w:p>
    <w:p w14:paraId="44E92135" w14:textId="7668E6AD" w:rsidR="00EF70E2" w:rsidRPr="00CD081B" w:rsidRDefault="00EF70E2" w:rsidP="00B070C3">
      <w:pPr>
        <w:pStyle w:val="Bill"/>
        <w:numPr>
          <w:ilvl w:val="0"/>
          <w:numId w:val="3"/>
        </w:numPr>
        <w:ind w:left="0" w:right="180" w:firstLine="720"/>
        <w:rPr>
          <w:sz w:val="22"/>
          <w:szCs w:val="22"/>
        </w:rPr>
      </w:pPr>
      <w:r w:rsidRPr="00CD081B">
        <w:rPr>
          <w:sz w:val="22"/>
          <w:szCs w:val="22"/>
        </w:rPr>
        <w:t>USGS Conceptual Model Report (Page blank:  To be attached as a separate document).</w:t>
      </w:r>
    </w:p>
    <w:p w14:paraId="69128709" w14:textId="497D554D" w:rsidR="00E90C4D" w:rsidRPr="00CD081B" w:rsidRDefault="00E90C4D" w:rsidP="00B070C3">
      <w:pPr>
        <w:pStyle w:val="Bill"/>
        <w:ind w:right="180"/>
        <w:rPr>
          <w:sz w:val="22"/>
          <w:szCs w:val="22"/>
        </w:rPr>
      </w:pPr>
      <w:r w:rsidRPr="00CD081B">
        <w:rPr>
          <w:sz w:val="22"/>
          <w:szCs w:val="22"/>
        </w:rPr>
        <w:t>In summary, the Project Team reported that the Phase I study was an important learning experience that “led to a change in overall watershed planning philosophy and the methods that the community will employ to carry out the next steps of the Spring Creek Watershed Planning and Implementation process.</w:t>
      </w:r>
      <w:r w:rsidR="00B070C3">
        <w:rPr>
          <w:sz w:val="22"/>
          <w:szCs w:val="22"/>
        </w:rPr>
        <w:t>”</w:t>
      </w:r>
      <w:r w:rsidRPr="00CD081B">
        <w:rPr>
          <w:sz w:val="22"/>
          <w:szCs w:val="22"/>
        </w:rPr>
        <w:t xml:space="preserve">  This was the Matrix.</w:t>
      </w:r>
    </w:p>
    <w:p w14:paraId="06D3666C" w14:textId="77777777" w:rsidR="00E90C4D" w:rsidRPr="00CD081B" w:rsidRDefault="00E90C4D" w:rsidP="00B070C3">
      <w:pPr>
        <w:pStyle w:val="Bill"/>
        <w:ind w:right="180"/>
        <w:rPr>
          <w:sz w:val="22"/>
          <w:szCs w:val="22"/>
        </w:rPr>
      </w:pPr>
      <w:r w:rsidRPr="00CD081B">
        <w:rPr>
          <w:sz w:val="22"/>
          <w:szCs w:val="22"/>
        </w:rPr>
        <w:t>A vision for continuing the planning and implantation process was outlined (for 2004).  The Project team recommended:</w:t>
      </w:r>
    </w:p>
    <w:p w14:paraId="770D0443" w14:textId="3B4F8827" w:rsidR="00E90C4D" w:rsidRPr="00CD081B" w:rsidRDefault="00E90C4D" w:rsidP="00B070C3">
      <w:pPr>
        <w:pStyle w:val="Bill"/>
        <w:numPr>
          <w:ilvl w:val="0"/>
          <w:numId w:val="5"/>
        </w:numPr>
        <w:ind w:left="0" w:right="180" w:firstLine="720"/>
        <w:rPr>
          <w:sz w:val="22"/>
          <w:szCs w:val="22"/>
        </w:rPr>
      </w:pPr>
      <w:r w:rsidRPr="00CD081B">
        <w:rPr>
          <w:sz w:val="22"/>
          <w:szCs w:val="22"/>
        </w:rPr>
        <w:t xml:space="preserve">Project Selection:  The Spring Creek Watershed Commission </w:t>
      </w:r>
      <w:r w:rsidR="00B070C3">
        <w:rPr>
          <w:sz w:val="22"/>
          <w:szCs w:val="22"/>
        </w:rPr>
        <w:t xml:space="preserve">to </w:t>
      </w:r>
      <w:r w:rsidRPr="00CD081B">
        <w:rPr>
          <w:sz w:val="22"/>
          <w:szCs w:val="22"/>
        </w:rPr>
        <w:t>prioritize and select the projects to advance to completion as Phase 2 of the Watershed Plan</w:t>
      </w:r>
      <w:r w:rsidR="000829A8">
        <w:rPr>
          <w:rStyle w:val="FootnoteReference"/>
          <w:sz w:val="22"/>
          <w:szCs w:val="22"/>
        </w:rPr>
        <w:footnoteReference w:id="2"/>
      </w:r>
      <w:r w:rsidRPr="00CD081B">
        <w:rPr>
          <w:sz w:val="22"/>
          <w:szCs w:val="22"/>
        </w:rPr>
        <w:t>.</w:t>
      </w:r>
    </w:p>
    <w:p w14:paraId="49698609" w14:textId="1EE69B48" w:rsidR="00E90C4D" w:rsidRPr="00CD081B" w:rsidRDefault="00E90C4D" w:rsidP="00B070C3">
      <w:pPr>
        <w:pStyle w:val="Bill"/>
        <w:numPr>
          <w:ilvl w:val="0"/>
          <w:numId w:val="5"/>
        </w:numPr>
        <w:ind w:left="0" w:right="180" w:firstLine="720"/>
        <w:rPr>
          <w:sz w:val="22"/>
          <w:szCs w:val="22"/>
        </w:rPr>
      </w:pPr>
      <w:r w:rsidRPr="00CD081B">
        <w:rPr>
          <w:sz w:val="22"/>
          <w:szCs w:val="22"/>
        </w:rPr>
        <w:t xml:space="preserve">Implementation:  </w:t>
      </w:r>
      <w:r>
        <w:rPr>
          <w:sz w:val="22"/>
          <w:szCs w:val="22"/>
        </w:rPr>
        <w:t xml:space="preserve">May require additional research, planning, </w:t>
      </w:r>
      <w:r w:rsidR="00B070C3">
        <w:rPr>
          <w:sz w:val="22"/>
          <w:szCs w:val="22"/>
        </w:rPr>
        <w:t>communication</w:t>
      </w:r>
      <w:r>
        <w:rPr>
          <w:sz w:val="22"/>
          <w:szCs w:val="22"/>
        </w:rPr>
        <w:t xml:space="preserve">, development of tools or processes, identification of funding source and project partner, and most </w:t>
      </w:r>
      <w:r w:rsidR="00B070C3">
        <w:rPr>
          <w:sz w:val="22"/>
          <w:szCs w:val="22"/>
        </w:rPr>
        <w:t>critically,</w:t>
      </w:r>
      <w:r>
        <w:rPr>
          <w:sz w:val="22"/>
          <w:szCs w:val="22"/>
        </w:rPr>
        <w:t xml:space="preserve"> the project’s implementation in the watershed.</w:t>
      </w:r>
    </w:p>
    <w:p w14:paraId="7047DF4F" w14:textId="77777777" w:rsidR="00E90C4D" w:rsidRPr="00CD081B" w:rsidRDefault="00E90C4D" w:rsidP="00B070C3">
      <w:pPr>
        <w:pStyle w:val="Bill"/>
        <w:numPr>
          <w:ilvl w:val="0"/>
          <w:numId w:val="5"/>
        </w:numPr>
        <w:ind w:left="0" w:right="180" w:firstLine="720"/>
        <w:rPr>
          <w:sz w:val="22"/>
          <w:szCs w:val="22"/>
        </w:rPr>
      </w:pPr>
      <w:r w:rsidRPr="00CD081B">
        <w:rPr>
          <w:sz w:val="22"/>
          <w:szCs w:val="22"/>
        </w:rPr>
        <w:t xml:space="preserve">Communication:  </w:t>
      </w:r>
      <w:r>
        <w:rPr>
          <w:sz w:val="22"/>
          <w:szCs w:val="22"/>
        </w:rPr>
        <w:t>Proposed t</w:t>
      </w:r>
      <w:r w:rsidRPr="00CD081B">
        <w:rPr>
          <w:sz w:val="22"/>
          <w:szCs w:val="22"/>
        </w:rPr>
        <w:t xml:space="preserve">hat the Spring Creek Watershed Community (now SCW Association) be made “the vehicle to facilitate communication of watershed issues and coordinate watershed-based projects.  It noted that there was currently staffing located at ClearWater Conservancy.  It also noted that members of the SCW Community were already exploring more efficient and effective ways to reach out to watershed stakeholders, evolving from the current </w:t>
      </w:r>
      <w:r w:rsidRPr="00B070C3">
        <w:rPr>
          <w:i/>
          <w:sz w:val="22"/>
          <w:szCs w:val="22"/>
        </w:rPr>
        <w:t>Springs &amp; Sinks</w:t>
      </w:r>
      <w:r w:rsidRPr="00CD081B">
        <w:rPr>
          <w:sz w:val="22"/>
          <w:szCs w:val="22"/>
        </w:rPr>
        <w:t xml:space="preserve"> publication and the website.</w:t>
      </w:r>
    </w:p>
    <w:p w14:paraId="104EC3F3" w14:textId="77777777" w:rsidR="00E90C4D" w:rsidRPr="00CD081B" w:rsidRDefault="00E90C4D" w:rsidP="00B070C3">
      <w:pPr>
        <w:pStyle w:val="Bill"/>
        <w:ind w:right="180"/>
        <w:rPr>
          <w:sz w:val="22"/>
          <w:szCs w:val="22"/>
        </w:rPr>
      </w:pPr>
      <w:r w:rsidRPr="00CD081B">
        <w:rPr>
          <w:sz w:val="22"/>
          <w:szCs w:val="22"/>
        </w:rPr>
        <w:t>Two additional phases were planned:</w:t>
      </w:r>
    </w:p>
    <w:p w14:paraId="38C00AA2" w14:textId="77777777" w:rsidR="00E90C4D" w:rsidRPr="00CD081B" w:rsidRDefault="00E90C4D" w:rsidP="00B070C3">
      <w:pPr>
        <w:pStyle w:val="Bill"/>
        <w:ind w:right="180"/>
        <w:rPr>
          <w:sz w:val="22"/>
          <w:szCs w:val="22"/>
        </w:rPr>
      </w:pPr>
      <w:r w:rsidRPr="00CD081B">
        <w:rPr>
          <w:sz w:val="22"/>
          <w:szCs w:val="22"/>
        </w:rPr>
        <w:tab/>
        <w:t>Phase II:  Watershed Plan Development (January 2004 – June 2005</w:t>
      </w:r>
    </w:p>
    <w:p w14:paraId="3A64BC06" w14:textId="77777777" w:rsidR="00E90C4D" w:rsidRPr="00CD081B" w:rsidRDefault="00E90C4D" w:rsidP="00B070C3">
      <w:pPr>
        <w:pStyle w:val="Bill"/>
        <w:ind w:right="180"/>
        <w:rPr>
          <w:sz w:val="22"/>
          <w:szCs w:val="22"/>
        </w:rPr>
      </w:pPr>
      <w:r w:rsidRPr="00CD081B">
        <w:rPr>
          <w:sz w:val="22"/>
          <w:szCs w:val="22"/>
        </w:rPr>
        <w:tab/>
        <w:t>Phase III:  Watershed Plan Implementation (Beyond 2005)</w:t>
      </w:r>
    </w:p>
    <w:p w14:paraId="316680F8" w14:textId="03CB16A6" w:rsidR="00EF70E2" w:rsidRPr="00CD081B" w:rsidRDefault="00EF70E2" w:rsidP="00B070C3">
      <w:pPr>
        <w:pStyle w:val="Heading1"/>
        <w:ind w:firstLine="720"/>
      </w:pPr>
      <w:r w:rsidRPr="00CD081B">
        <w:t>Closing Note</w:t>
      </w:r>
      <w:r w:rsidR="004C0DA5">
        <w:t>s</w:t>
      </w:r>
      <w:r w:rsidRPr="00CD081B">
        <w:t>:</w:t>
      </w:r>
    </w:p>
    <w:p w14:paraId="49156552" w14:textId="29DA9C7C" w:rsidR="00E90C4D" w:rsidRPr="00CD081B" w:rsidRDefault="00E90C4D" w:rsidP="00B070C3">
      <w:pPr>
        <w:pStyle w:val="Bill"/>
        <w:ind w:right="180"/>
        <w:rPr>
          <w:sz w:val="22"/>
          <w:szCs w:val="22"/>
        </w:rPr>
      </w:pPr>
      <w:r w:rsidRPr="00CD081B">
        <w:rPr>
          <w:sz w:val="22"/>
          <w:szCs w:val="22"/>
        </w:rPr>
        <w:t xml:space="preserve">DEP </w:t>
      </w:r>
      <w:r>
        <w:rPr>
          <w:sz w:val="22"/>
          <w:szCs w:val="22"/>
        </w:rPr>
        <w:t>discontinued</w:t>
      </w:r>
      <w:r w:rsidRPr="00CD081B">
        <w:rPr>
          <w:sz w:val="22"/>
          <w:szCs w:val="22"/>
        </w:rPr>
        <w:t xml:space="preserve"> funding for the project.  Administrative support for the Watershed Community declined after 2003.  The last issue of </w:t>
      </w:r>
      <w:r w:rsidRPr="00CD081B">
        <w:rPr>
          <w:i/>
          <w:sz w:val="22"/>
          <w:szCs w:val="22"/>
        </w:rPr>
        <w:t>Spring &amp; Sinks</w:t>
      </w:r>
      <w:r w:rsidRPr="00CD081B">
        <w:rPr>
          <w:sz w:val="22"/>
          <w:szCs w:val="22"/>
        </w:rPr>
        <w:t xml:space="preserve"> was published November 2003 </w:t>
      </w:r>
      <w:r w:rsidR="00B070C3">
        <w:rPr>
          <w:sz w:val="22"/>
          <w:szCs w:val="22"/>
        </w:rPr>
        <w:t xml:space="preserve">and discontinued </w:t>
      </w:r>
      <w:r w:rsidRPr="00CD081B">
        <w:rPr>
          <w:sz w:val="22"/>
          <w:szCs w:val="22"/>
        </w:rPr>
        <w:t xml:space="preserve">due to lack of funding.  The WRMP has continued to maintain files of documentation related to the watershed but there has been relatively less reporting of this </w:t>
      </w:r>
      <w:r w:rsidR="00B070C3">
        <w:rPr>
          <w:sz w:val="22"/>
          <w:szCs w:val="22"/>
        </w:rPr>
        <w:t>activity</w:t>
      </w:r>
      <w:r w:rsidRPr="00CD081B">
        <w:rPr>
          <w:sz w:val="22"/>
          <w:szCs w:val="22"/>
        </w:rPr>
        <w:t>.</w:t>
      </w:r>
    </w:p>
    <w:p w14:paraId="1B2B9FEE" w14:textId="2B24EBE1" w:rsidR="002C06AC" w:rsidRPr="00CD081B" w:rsidRDefault="002C06AC" w:rsidP="00B070C3">
      <w:pPr>
        <w:pStyle w:val="Bill"/>
        <w:ind w:right="180"/>
        <w:rPr>
          <w:sz w:val="22"/>
          <w:szCs w:val="22"/>
        </w:rPr>
      </w:pPr>
      <w:r w:rsidRPr="00CD081B">
        <w:rPr>
          <w:sz w:val="22"/>
          <w:szCs w:val="22"/>
        </w:rPr>
        <w:t xml:space="preserve">The Watershed Plan represented the culmination of nearly </w:t>
      </w:r>
      <w:r w:rsidR="00DE30ED" w:rsidRPr="00CD081B">
        <w:rPr>
          <w:sz w:val="22"/>
          <w:szCs w:val="22"/>
        </w:rPr>
        <w:t>eight</w:t>
      </w:r>
      <w:r w:rsidRPr="00CD081B">
        <w:rPr>
          <w:sz w:val="22"/>
          <w:szCs w:val="22"/>
        </w:rPr>
        <w:t xml:space="preserve"> years work by committed stakeholders in the Spring Creek Watershed Community under the leadership of the Spring Creek Watershed Commission.  </w:t>
      </w:r>
      <w:r w:rsidR="00E90C4D">
        <w:rPr>
          <w:sz w:val="22"/>
          <w:szCs w:val="22"/>
        </w:rPr>
        <w:t xml:space="preserve">Since then there has been a remarkable amount accomplished by major stakeholders which </w:t>
      </w:r>
      <w:r w:rsidR="00EF70E2" w:rsidRPr="00CD081B">
        <w:rPr>
          <w:sz w:val="22"/>
          <w:szCs w:val="22"/>
        </w:rPr>
        <w:t xml:space="preserve">the </w:t>
      </w:r>
      <w:r w:rsidR="004C0DA5">
        <w:rPr>
          <w:sz w:val="22"/>
          <w:szCs w:val="22"/>
        </w:rPr>
        <w:t xml:space="preserve">Spring Creek </w:t>
      </w:r>
      <w:r w:rsidR="00EF70E2" w:rsidRPr="00CD081B">
        <w:rPr>
          <w:sz w:val="22"/>
          <w:szCs w:val="22"/>
        </w:rPr>
        <w:t xml:space="preserve">Twentieth Anniversary Celebration Project </w:t>
      </w:r>
      <w:r w:rsidR="004C0DA5">
        <w:rPr>
          <w:sz w:val="22"/>
          <w:szCs w:val="22"/>
        </w:rPr>
        <w:t xml:space="preserve">(2016) </w:t>
      </w:r>
      <w:r w:rsidR="00E90C4D">
        <w:rPr>
          <w:sz w:val="22"/>
          <w:szCs w:val="22"/>
        </w:rPr>
        <w:t>documented and made public</w:t>
      </w:r>
      <w:r w:rsidR="00EF70E2" w:rsidRPr="00CD081B">
        <w:rPr>
          <w:sz w:val="22"/>
          <w:szCs w:val="22"/>
        </w:rPr>
        <w:t>.</w:t>
      </w:r>
    </w:p>
    <w:p w14:paraId="076E7881" w14:textId="130B13D2" w:rsidR="00B801E4" w:rsidRPr="00CD081B" w:rsidRDefault="004C0DA5" w:rsidP="00B070C3">
      <w:pPr>
        <w:pStyle w:val="Bill"/>
        <w:ind w:right="180"/>
        <w:rPr>
          <w:sz w:val="22"/>
          <w:szCs w:val="22"/>
        </w:rPr>
      </w:pPr>
      <w:r>
        <w:rPr>
          <w:sz w:val="22"/>
          <w:szCs w:val="22"/>
        </w:rPr>
        <w:t>The Phase I Plan is a sound foundation document.  However, t</w:t>
      </w:r>
      <w:r w:rsidR="00B801E4" w:rsidRPr="00CD081B">
        <w:rPr>
          <w:sz w:val="22"/>
          <w:szCs w:val="22"/>
        </w:rPr>
        <w:t xml:space="preserve">hirteen years have lapsed since the completion of </w:t>
      </w:r>
      <w:r w:rsidR="00E90C4D">
        <w:rPr>
          <w:sz w:val="22"/>
          <w:szCs w:val="22"/>
        </w:rPr>
        <w:t>this project</w:t>
      </w:r>
      <w:r w:rsidR="00B801E4" w:rsidRPr="00CD081B">
        <w:rPr>
          <w:sz w:val="22"/>
          <w:szCs w:val="22"/>
        </w:rPr>
        <w:t>.</w:t>
      </w:r>
      <w:r>
        <w:rPr>
          <w:sz w:val="22"/>
          <w:szCs w:val="22"/>
        </w:rPr>
        <w:t xml:space="preserve">  </w:t>
      </w:r>
      <w:r w:rsidR="00E90C4D">
        <w:rPr>
          <w:sz w:val="22"/>
          <w:szCs w:val="22"/>
        </w:rPr>
        <w:t xml:space="preserve">Economic development and population in the watershed has actually increased beyond forecast and is expected to continue.  </w:t>
      </w:r>
      <w:r>
        <w:rPr>
          <w:sz w:val="22"/>
          <w:szCs w:val="22"/>
        </w:rPr>
        <w:t xml:space="preserve">Financial and administrative support have been lacking to continue development of the Plan and </w:t>
      </w:r>
      <w:r w:rsidR="00E90C4D">
        <w:rPr>
          <w:sz w:val="22"/>
          <w:szCs w:val="22"/>
        </w:rPr>
        <w:t xml:space="preserve">provide </w:t>
      </w:r>
      <w:r>
        <w:rPr>
          <w:sz w:val="22"/>
          <w:szCs w:val="22"/>
        </w:rPr>
        <w:t>systematic management of the watershed</w:t>
      </w:r>
      <w:r w:rsidR="00E90C4D">
        <w:rPr>
          <w:sz w:val="22"/>
          <w:szCs w:val="22"/>
        </w:rPr>
        <w:t xml:space="preserve">.  With the hiring of Spring Creek Watershed Conservation Coordinator (Lexi Orr) by the Watershed Commission, </w:t>
      </w:r>
      <w:r w:rsidR="00B070C3">
        <w:rPr>
          <w:sz w:val="22"/>
          <w:szCs w:val="22"/>
        </w:rPr>
        <w:t xml:space="preserve">a degree of </w:t>
      </w:r>
      <w:r w:rsidR="00E90C4D">
        <w:rPr>
          <w:sz w:val="22"/>
          <w:szCs w:val="22"/>
        </w:rPr>
        <w:t xml:space="preserve">administrative </w:t>
      </w:r>
      <w:r w:rsidR="00B070C3">
        <w:rPr>
          <w:sz w:val="22"/>
          <w:szCs w:val="22"/>
        </w:rPr>
        <w:t>capacity</w:t>
      </w:r>
      <w:r w:rsidR="00E90C4D">
        <w:rPr>
          <w:sz w:val="22"/>
          <w:szCs w:val="22"/>
        </w:rPr>
        <w:t xml:space="preserve"> has been restored and </w:t>
      </w:r>
      <w:r w:rsidR="00B070C3">
        <w:rPr>
          <w:sz w:val="22"/>
          <w:szCs w:val="22"/>
        </w:rPr>
        <w:t>interest</w:t>
      </w:r>
      <w:r w:rsidR="00E90C4D">
        <w:rPr>
          <w:sz w:val="22"/>
          <w:szCs w:val="22"/>
        </w:rPr>
        <w:t xml:space="preserve"> is </w:t>
      </w:r>
      <w:r w:rsidR="00B070C3">
        <w:rPr>
          <w:sz w:val="22"/>
          <w:szCs w:val="22"/>
        </w:rPr>
        <w:t>building</w:t>
      </w:r>
      <w:r w:rsidR="00E90C4D">
        <w:rPr>
          <w:sz w:val="22"/>
          <w:szCs w:val="22"/>
        </w:rPr>
        <w:t xml:space="preserve"> to move forward</w:t>
      </w:r>
      <w:r w:rsidR="00B070C3">
        <w:rPr>
          <w:sz w:val="22"/>
          <w:szCs w:val="22"/>
        </w:rPr>
        <w:t xml:space="preserve"> on the Watershed Plan</w:t>
      </w:r>
      <w:r w:rsidR="00E90C4D">
        <w:rPr>
          <w:sz w:val="22"/>
          <w:szCs w:val="22"/>
        </w:rPr>
        <w:t>.</w:t>
      </w:r>
    </w:p>
    <w:p w14:paraId="3B8C8CCE" w14:textId="77777777" w:rsidR="00F97119" w:rsidRDefault="00EF70E2" w:rsidP="00B070C3">
      <w:pPr>
        <w:pStyle w:val="Bill"/>
        <w:ind w:right="180"/>
        <w:rPr>
          <w:sz w:val="22"/>
          <w:szCs w:val="22"/>
        </w:rPr>
      </w:pPr>
      <w:r w:rsidRPr="00CD081B">
        <w:rPr>
          <w:sz w:val="22"/>
          <w:szCs w:val="22"/>
        </w:rPr>
        <w:t xml:space="preserve">The full plan can be downloaded as a .pdf at:  </w:t>
      </w:r>
    </w:p>
    <w:p w14:paraId="604BAE04" w14:textId="3F8532EE" w:rsidR="00F97119" w:rsidRDefault="00ED76AA" w:rsidP="00B070C3">
      <w:pPr>
        <w:pStyle w:val="Bill"/>
        <w:ind w:right="180"/>
      </w:pPr>
      <w:hyperlink r:id="rId8" w:history="1">
        <w:r w:rsidRPr="000E5751">
          <w:rPr>
            <w:rStyle w:val="Hyperlink"/>
            <w:sz w:val="22"/>
            <w:szCs w:val="22"/>
          </w:rPr>
          <w:t>https://www.springcreekwatershedcommission.org/phase-i-report-information</w:t>
        </w:r>
      </w:hyperlink>
    </w:p>
    <w:p w14:paraId="38E2CBBC" w14:textId="1BB7412A" w:rsidR="00EF70E2" w:rsidRPr="004C0DA5" w:rsidRDefault="004C0DA5" w:rsidP="00B070C3">
      <w:pPr>
        <w:pStyle w:val="Bill"/>
        <w:ind w:right="180"/>
        <w:rPr>
          <w:sz w:val="22"/>
          <w:szCs w:val="22"/>
        </w:rPr>
      </w:pPr>
      <w:r w:rsidRPr="004C0DA5">
        <w:rPr>
          <w:sz w:val="22"/>
          <w:szCs w:val="22"/>
        </w:rPr>
        <w:t xml:space="preserve">Compiled by Bill Sharp, Chair, Spring Creek Watershed Association, February </w:t>
      </w:r>
      <w:r w:rsidR="00B070C3">
        <w:rPr>
          <w:sz w:val="22"/>
          <w:szCs w:val="22"/>
        </w:rPr>
        <w:t>6</w:t>
      </w:r>
      <w:r w:rsidRPr="004C0DA5">
        <w:rPr>
          <w:sz w:val="22"/>
          <w:szCs w:val="22"/>
        </w:rPr>
        <w:t>, 2017 and reviewed by core members of the Association.</w:t>
      </w:r>
    </w:p>
    <w:sectPr w:rsidR="00EF70E2" w:rsidRPr="004C0DA5" w:rsidSect="004C0DA5">
      <w:headerReference w:type="even" r:id="rId9"/>
      <w:headerReference w:type="default" r:id="rId10"/>
      <w:footerReference w:type="even" r:id="rId11"/>
      <w:footerReference w:type="default" r:id="rId12"/>
      <w:headerReference w:type="first" r:id="rId13"/>
      <w:footerReference w:type="first" r:id="rId14"/>
      <w:pgSz w:w="12240" w:h="15840"/>
      <w:pgMar w:top="95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6F88F" w14:textId="77777777" w:rsidR="005A5668" w:rsidRDefault="005A5668" w:rsidP="004C0DA5">
      <w:r>
        <w:separator/>
      </w:r>
    </w:p>
  </w:endnote>
  <w:endnote w:type="continuationSeparator" w:id="0">
    <w:p w14:paraId="75C8EC03" w14:textId="77777777" w:rsidR="005A5668" w:rsidRDefault="005A5668" w:rsidP="004C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E38E" w14:textId="77777777" w:rsidR="000829A8" w:rsidRDefault="00082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DBD6C" w14:textId="77777777" w:rsidR="000829A8" w:rsidRDefault="000829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6DA07" w14:textId="77777777" w:rsidR="000829A8" w:rsidRDefault="00082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392F0" w14:textId="77777777" w:rsidR="005A5668" w:rsidRDefault="005A5668" w:rsidP="004C0DA5">
      <w:r>
        <w:separator/>
      </w:r>
    </w:p>
  </w:footnote>
  <w:footnote w:type="continuationSeparator" w:id="0">
    <w:p w14:paraId="39A798BA" w14:textId="77777777" w:rsidR="005A5668" w:rsidRDefault="005A5668" w:rsidP="004C0DA5">
      <w:r>
        <w:continuationSeparator/>
      </w:r>
    </w:p>
  </w:footnote>
  <w:footnote w:id="1">
    <w:p w14:paraId="0399DA59" w14:textId="3788FED6" w:rsidR="004C0DA5" w:rsidRPr="004C0DA5" w:rsidRDefault="004C0DA5">
      <w:pPr>
        <w:pStyle w:val="FootnoteText"/>
        <w:rPr>
          <w:szCs w:val="16"/>
        </w:rPr>
      </w:pPr>
      <w:r w:rsidRPr="004C0DA5">
        <w:rPr>
          <w:rStyle w:val="FootnoteReference"/>
          <w:szCs w:val="16"/>
        </w:rPr>
        <w:footnoteRef/>
      </w:r>
      <w:r w:rsidRPr="004C0DA5">
        <w:rPr>
          <w:szCs w:val="16"/>
        </w:rPr>
        <w:t xml:space="preserve"> By “Watershed Community” I refer to not only the Watershed Commission and Association </w:t>
      </w:r>
      <w:r>
        <w:rPr>
          <w:szCs w:val="16"/>
        </w:rPr>
        <w:t xml:space="preserve">and ClearWater Conservancy </w:t>
      </w:r>
      <w:r w:rsidRPr="004C0DA5">
        <w:rPr>
          <w:szCs w:val="16"/>
        </w:rPr>
        <w:t xml:space="preserve">but </w:t>
      </w:r>
      <w:r>
        <w:rPr>
          <w:szCs w:val="16"/>
        </w:rPr>
        <w:t xml:space="preserve">also </w:t>
      </w:r>
      <w:r w:rsidRPr="004C0DA5">
        <w:rPr>
          <w:szCs w:val="16"/>
        </w:rPr>
        <w:t xml:space="preserve">to all entities that have an active interest in managing Spring Creek </w:t>
      </w:r>
      <w:r>
        <w:rPr>
          <w:szCs w:val="16"/>
        </w:rPr>
        <w:t>water resources.</w:t>
      </w:r>
    </w:p>
  </w:footnote>
  <w:footnote w:id="2">
    <w:p w14:paraId="75270D31" w14:textId="1AB76AFC" w:rsidR="000829A8" w:rsidRPr="000829A8" w:rsidRDefault="000829A8" w:rsidP="000829A8">
      <w:pPr>
        <w:pStyle w:val="FootnoteText"/>
      </w:pPr>
      <w:r w:rsidRPr="000829A8">
        <w:rPr>
          <w:rStyle w:val="FootnoteReference"/>
          <w:szCs w:val="16"/>
        </w:rPr>
        <w:footnoteRef/>
      </w:r>
      <w:r w:rsidRPr="000829A8">
        <w:t xml:space="preserve"> A list of priorities was developed</w:t>
      </w:r>
      <w:r>
        <w:t xml:space="preserve"> by the Watershed Commission</w:t>
      </w:r>
      <w:r w:rsidRPr="000829A8">
        <w:t xml:space="preserve"> at a public meeting in March 2004</w:t>
      </w:r>
      <w:r>
        <w:t xml:space="preserve"> (attached)</w:t>
      </w:r>
      <w:r w:rsidRPr="000829A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5944E" w14:textId="63312B73" w:rsidR="000829A8" w:rsidRDefault="00082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4032" w14:textId="613C590D" w:rsidR="000829A8" w:rsidRDefault="000829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E4A1D" w14:textId="705CD1E9" w:rsidR="000829A8" w:rsidRDefault="00082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228E6"/>
    <w:multiLevelType w:val="hybridMultilevel"/>
    <w:tmpl w:val="5A004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EA7EA3"/>
    <w:multiLevelType w:val="hybridMultilevel"/>
    <w:tmpl w:val="035892C4"/>
    <w:lvl w:ilvl="0" w:tplc="760C42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771430"/>
    <w:multiLevelType w:val="hybridMultilevel"/>
    <w:tmpl w:val="4FD2B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483E32"/>
    <w:multiLevelType w:val="hybridMultilevel"/>
    <w:tmpl w:val="A24233F8"/>
    <w:lvl w:ilvl="0" w:tplc="760C4218">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22431B7"/>
    <w:multiLevelType w:val="hybridMultilevel"/>
    <w:tmpl w:val="6F70A470"/>
    <w:lvl w:ilvl="0" w:tplc="18608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411"/>
    <w:rsid w:val="0004712F"/>
    <w:rsid w:val="000829A8"/>
    <w:rsid w:val="001C1013"/>
    <w:rsid w:val="00211452"/>
    <w:rsid w:val="00284B48"/>
    <w:rsid w:val="002C06AC"/>
    <w:rsid w:val="003D2C62"/>
    <w:rsid w:val="004C0DA5"/>
    <w:rsid w:val="004C3380"/>
    <w:rsid w:val="005A5668"/>
    <w:rsid w:val="00663411"/>
    <w:rsid w:val="007A4DDD"/>
    <w:rsid w:val="007A6D1C"/>
    <w:rsid w:val="00B070C3"/>
    <w:rsid w:val="00B801E4"/>
    <w:rsid w:val="00BB67D2"/>
    <w:rsid w:val="00CD081B"/>
    <w:rsid w:val="00CD6AAE"/>
    <w:rsid w:val="00DE30ED"/>
    <w:rsid w:val="00E46CB5"/>
    <w:rsid w:val="00E90C4D"/>
    <w:rsid w:val="00E929AE"/>
    <w:rsid w:val="00ED76AA"/>
    <w:rsid w:val="00EF70E2"/>
    <w:rsid w:val="00F97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132803"/>
  <w15:docId w15:val="{627768FE-AE77-4C3B-A935-6EC7ACD6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013"/>
    <w:rPr>
      <w:rFonts w:ascii="Cambria" w:hAnsi="Cambria"/>
    </w:rPr>
  </w:style>
  <w:style w:type="paragraph" w:styleId="Heading1">
    <w:name w:val="heading 1"/>
    <w:basedOn w:val="Bill"/>
    <w:next w:val="Bill"/>
    <w:link w:val="Heading1Char"/>
    <w:uiPriority w:val="9"/>
    <w:qFormat/>
    <w:rsid w:val="00284B48"/>
    <w:pPr>
      <w:ind w:firstLine="0"/>
      <w:outlineLvl w:val="0"/>
    </w:pPr>
    <w:rPr>
      <w:b/>
      <w:sz w:val="28"/>
      <w:szCs w:val="28"/>
    </w:rPr>
  </w:style>
  <w:style w:type="paragraph" w:styleId="Heading2">
    <w:name w:val="heading 2"/>
    <w:basedOn w:val="Bill"/>
    <w:next w:val="Normal"/>
    <w:link w:val="Heading2Char"/>
    <w:uiPriority w:val="9"/>
    <w:unhideWhenUsed/>
    <w:qFormat/>
    <w:rsid w:val="00CD6AAE"/>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
    <w:name w:val="Bill"/>
    <w:basedOn w:val="Normal"/>
    <w:link w:val="BillChar"/>
    <w:qFormat/>
    <w:rsid w:val="00CD6AAE"/>
    <w:pPr>
      <w:spacing w:after="120"/>
      <w:ind w:firstLine="720"/>
    </w:pPr>
    <w:rPr>
      <w:rFonts w:eastAsia="Calibri" w:cs="Times New Roman"/>
    </w:rPr>
  </w:style>
  <w:style w:type="character" w:customStyle="1" w:styleId="BillChar">
    <w:name w:val="Bill Char"/>
    <w:link w:val="Bill"/>
    <w:rsid w:val="00CD6AAE"/>
    <w:rPr>
      <w:rFonts w:ascii="Cambria" w:eastAsia="Calibri" w:hAnsi="Cambria" w:cs="Times New Roman"/>
    </w:rPr>
  </w:style>
  <w:style w:type="character" w:customStyle="1" w:styleId="Heading2Char">
    <w:name w:val="Heading 2 Char"/>
    <w:basedOn w:val="DefaultParagraphFont"/>
    <w:link w:val="Heading2"/>
    <w:uiPriority w:val="9"/>
    <w:rsid w:val="00CD6AAE"/>
    <w:rPr>
      <w:rFonts w:ascii="Cambria" w:eastAsia="Calibri" w:hAnsi="Cambria" w:cs="Times New Roman"/>
      <w:b/>
    </w:rPr>
  </w:style>
  <w:style w:type="character" w:customStyle="1" w:styleId="Heading1Char">
    <w:name w:val="Heading 1 Char"/>
    <w:basedOn w:val="DefaultParagraphFont"/>
    <w:link w:val="Heading1"/>
    <w:uiPriority w:val="9"/>
    <w:rsid w:val="00284B48"/>
    <w:rPr>
      <w:rFonts w:ascii="Cambria" w:eastAsia="Calibri" w:hAnsi="Cambria" w:cs="Times New Roman"/>
      <w:b/>
      <w:sz w:val="28"/>
      <w:szCs w:val="28"/>
    </w:rPr>
  </w:style>
  <w:style w:type="paragraph" w:styleId="Quote">
    <w:name w:val="Quote"/>
    <w:basedOn w:val="Normal"/>
    <w:next w:val="Normal"/>
    <w:link w:val="QuoteChar"/>
    <w:uiPriority w:val="29"/>
    <w:qFormat/>
    <w:rsid w:val="001C1013"/>
    <w:pPr>
      <w:spacing w:after="120"/>
      <w:ind w:left="864" w:right="864" w:firstLine="720"/>
    </w:pPr>
    <w:rPr>
      <w:i/>
      <w:iCs/>
      <w:color w:val="404040" w:themeColor="text1" w:themeTint="BF"/>
      <w:sz w:val="20"/>
    </w:rPr>
  </w:style>
  <w:style w:type="character" w:customStyle="1" w:styleId="QuoteChar">
    <w:name w:val="Quote Char"/>
    <w:basedOn w:val="DefaultParagraphFont"/>
    <w:link w:val="Quote"/>
    <w:uiPriority w:val="29"/>
    <w:rsid w:val="001C1013"/>
    <w:rPr>
      <w:rFonts w:ascii="Cambria" w:hAnsi="Cambria"/>
      <w:i/>
      <w:iCs/>
      <w:color w:val="404040" w:themeColor="text1" w:themeTint="BF"/>
      <w:sz w:val="20"/>
    </w:rPr>
  </w:style>
  <w:style w:type="character" w:styleId="Hyperlink">
    <w:name w:val="Hyperlink"/>
    <w:basedOn w:val="DefaultParagraphFont"/>
    <w:uiPriority w:val="99"/>
    <w:unhideWhenUsed/>
    <w:rsid w:val="00EF70E2"/>
    <w:rPr>
      <w:color w:val="0563C1" w:themeColor="hyperlink"/>
      <w:u w:val="single"/>
    </w:rPr>
  </w:style>
  <w:style w:type="paragraph" w:styleId="NormalWeb">
    <w:name w:val="Normal (Web)"/>
    <w:basedOn w:val="Normal"/>
    <w:uiPriority w:val="99"/>
    <w:semiHidden/>
    <w:unhideWhenUsed/>
    <w:rsid w:val="00DE30ED"/>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0829A8"/>
    <w:rPr>
      <w:sz w:val="16"/>
    </w:rPr>
  </w:style>
  <w:style w:type="character" w:customStyle="1" w:styleId="FootnoteTextChar">
    <w:name w:val="Footnote Text Char"/>
    <w:basedOn w:val="DefaultParagraphFont"/>
    <w:link w:val="FootnoteText"/>
    <w:uiPriority w:val="99"/>
    <w:rsid w:val="000829A8"/>
    <w:rPr>
      <w:rFonts w:ascii="Cambria" w:hAnsi="Cambria"/>
      <w:sz w:val="16"/>
    </w:rPr>
  </w:style>
  <w:style w:type="character" w:styleId="FootnoteReference">
    <w:name w:val="footnote reference"/>
    <w:basedOn w:val="DefaultParagraphFont"/>
    <w:uiPriority w:val="99"/>
    <w:unhideWhenUsed/>
    <w:rsid w:val="004C0DA5"/>
    <w:rPr>
      <w:vertAlign w:val="superscript"/>
    </w:rPr>
  </w:style>
  <w:style w:type="paragraph" w:styleId="Header">
    <w:name w:val="header"/>
    <w:basedOn w:val="Normal"/>
    <w:link w:val="HeaderChar"/>
    <w:uiPriority w:val="99"/>
    <w:unhideWhenUsed/>
    <w:rsid w:val="000829A8"/>
    <w:pPr>
      <w:tabs>
        <w:tab w:val="center" w:pos="4680"/>
        <w:tab w:val="right" w:pos="9360"/>
      </w:tabs>
    </w:pPr>
  </w:style>
  <w:style w:type="character" w:customStyle="1" w:styleId="HeaderChar">
    <w:name w:val="Header Char"/>
    <w:basedOn w:val="DefaultParagraphFont"/>
    <w:link w:val="Header"/>
    <w:uiPriority w:val="99"/>
    <w:rsid w:val="000829A8"/>
    <w:rPr>
      <w:rFonts w:ascii="Cambria" w:hAnsi="Cambria"/>
    </w:rPr>
  </w:style>
  <w:style w:type="paragraph" w:styleId="Footer">
    <w:name w:val="footer"/>
    <w:basedOn w:val="Normal"/>
    <w:link w:val="FooterChar"/>
    <w:uiPriority w:val="99"/>
    <w:unhideWhenUsed/>
    <w:rsid w:val="000829A8"/>
    <w:pPr>
      <w:tabs>
        <w:tab w:val="center" w:pos="4680"/>
        <w:tab w:val="right" w:pos="9360"/>
      </w:tabs>
    </w:pPr>
  </w:style>
  <w:style w:type="character" w:customStyle="1" w:styleId="FooterChar">
    <w:name w:val="Footer Char"/>
    <w:basedOn w:val="DefaultParagraphFont"/>
    <w:link w:val="Footer"/>
    <w:uiPriority w:val="99"/>
    <w:rsid w:val="000829A8"/>
    <w:rPr>
      <w:rFonts w:ascii="Cambria" w:hAnsi="Cambria"/>
    </w:rPr>
  </w:style>
  <w:style w:type="character" w:styleId="FollowedHyperlink">
    <w:name w:val="FollowedHyperlink"/>
    <w:basedOn w:val="DefaultParagraphFont"/>
    <w:uiPriority w:val="99"/>
    <w:semiHidden/>
    <w:unhideWhenUsed/>
    <w:rsid w:val="003D2C62"/>
    <w:rPr>
      <w:color w:val="954F72" w:themeColor="followedHyperlink"/>
      <w:u w:val="single"/>
    </w:rPr>
  </w:style>
  <w:style w:type="character" w:styleId="UnresolvedMention">
    <w:name w:val="Unresolved Mention"/>
    <w:basedOn w:val="DefaultParagraphFont"/>
    <w:uiPriority w:val="99"/>
    <w:semiHidden/>
    <w:unhideWhenUsed/>
    <w:rsid w:val="004C3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247349">
      <w:bodyDiv w:val="1"/>
      <w:marLeft w:val="0"/>
      <w:marRight w:val="0"/>
      <w:marTop w:val="0"/>
      <w:marBottom w:val="0"/>
      <w:divBdr>
        <w:top w:val="none" w:sz="0" w:space="0" w:color="auto"/>
        <w:left w:val="none" w:sz="0" w:space="0" w:color="auto"/>
        <w:bottom w:val="none" w:sz="0" w:space="0" w:color="auto"/>
        <w:right w:val="none" w:sz="0" w:space="0" w:color="auto"/>
      </w:divBdr>
      <w:divsChild>
        <w:div w:id="972978737">
          <w:marLeft w:val="0"/>
          <w:marRight w:val="0"/>
          <w:marTop w:val="0"/>
          <w:marBottom w:val="0"/>
          <w:divBdr>
            <w:top w:val="none" w:sz="0" w:space="0" w:color="auto"/>
            <w:left w:val="none" w:sz="0" w:space="0" w:color="auto"/>
            <w:bottom w:val="none" w:sz="0" w:space="0" w:color="auto"/>
            <w:right w:val="none" w:sz="0" w:space="0" w:color="auto"/>
          </w:divBdr>
          <w:divsChild>
            <w:div w:id="661811303">
              <w:marLeft w:val="0"/>
              <w:marRight w:val="0"/>
              <w:marTop w:val="0"/>
              <w:marBottom w:val="0"/>
              <w:divBdr>
                <w:top w:val="none" w:sz="0" w:space="0" w:color="auto"/>
                <w:left w:val="none" w:sz="0" w:space="0" w:color="auto"/>
                <w:bottom w:val="none" w:sz="0" w:space="0" w:color="auto"/>
                <w:right w:val="none" w:sz="0" w:space="0" w:color="auto"/>
              </w:divBdr>
              <w:divsChild>
                <w:div w:id="4341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gcreekwatershedcommission.org/phase-i-report-informa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6597FE-A869-4DE6-9BFB-3E0DADCD0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988</Words>
  <Characters>5635</Characters>
  <Application>Microsoft Office Word</Application>
  <DocSecurity>0</DocSecurity>
  <Lines>46</Lines>
  <Paragraphs>13</Paragraphs>
  <ScaleCrop>false</ScaleCrop>
  <Company>Transition Centre</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Sharp</dc:creator>
  <cp:keywords/>
  <dc:description/>
  <cp:lastModifiedBy>Caitlin Teti</cp:lastModifiedBy>
  <cp:revision>16</cp:revision>
  <cp:lastPrinted>2017-02-15T17:53:00Z</cp:lastPrinted>
  <dcterms:created xsi:type="dcterms:W3CDTF">2017-02-02T21:27:00Z</dcterms:created>
  <dcterms:modified xsi:type="dcterms:W3CDTF">2019-07-13T15:25:00Z</dcterms:modified>
</cp:coreProperties>
</file>